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FF01" w14:textId="77777777" w:rsidR="00B74F22" w:rsidRPr="007D1713" w:rsidRDefault="00DA1A44">
      <w:pPr>
        <w:ind w:left="199" w:hanging="199"/>
        <w:jc w:val="center"/>
        <w:rPr>
          <w:rFonts w:hAnsi="ＭＳ ゴシック"/>
          <w:b/>
          <w:sz w:val="24"/>
        </w:rPr>
      </w:pPr>
      <w:r w:rsidRPr="007D1713">
        <w:rPr>
          <w:rFonts w:hAnsi="ＭＳ ゴシック" w:hint="eastAsia"/>
          <w:b/>
          <w:bCs/>
          <w:kern w:val="0"/>
          <w:sz w:val="24"/>
          <w:lang w:eastAsia="zh-TW"/>
        </w:rPr>
        <w:t>治験協力者標準業務手順書</w:t>
      </w:r>
    </w:p>
    <w:p w14:paraId="73D1C358" w14:textId="77777777" w:rsidR="00B74F22" w:rsidRPr="007D1713" w:rsidRDefault="00B74F22">
      <w:pPr>
        <w:ind w:left="199" w:hanging="199"/>
        <w:rPr>
          <w:rFonts w:hAnsi="ＭＳ ゴシック"/>
          <w:b/>
          <w:sz w:val="20"/>
        </w:rPr>
      </w:pPr>
    </w:p>
    <w:p w14:paraId="513FFC15" w14:textId="77777777" w:rsidR="00B74F22" w:rsidRPr="007D1713" w:rsidRDefault="00DA1A44" w:rsidP="00CB2C52">
      <w:pPr>
        <w:pStyle w:val="ab"/>
        <w:rPr>
          <w:color w:val="auto"/>
        </w:rPr>
      </w:pPr>
      <w:r w:rsidRPr="007D1713">
        <w:rPr>
          <w:color w:val="auto"/>
        </w:rPr>
        <w:t>(</w:t>
      </w:r>
      <w:r w:rsidRPr="007D1713">
        <w:rPr>
          <w:rFonts w:hint="eastAsia"/>
          <w:color w:val="auto"/>
        </w:rPr>
        <w:t>治験協力者の定義</w:t>
      </w:r>
      <w:r w:rsidRPr="007D1713">
        <w:rPr>
          <w:color w:val="auto"/>
        </w:rPr>
        <w:t>)</w:t>
      </w:r>
    </w:p>
    <w:p w14:paraId="1EB687E0" w14:textId="77777777" w:rsidR="00B74F22" w:rsidRPr="007D1713" w:rsidRDefault="00B74F22" w:rsidP="00CB2C52">
      <w:pPr>
        <w:pStyle w:val="ac"/>
        <w:rPr>
          <w:color w:val="auto"/>
        </w:rPr>
      </w:pPr>
      <w:r w:rsidRPr="007D1713">
        <w:rPr>
          <w:rFonts w:hint="eastAsia"/>
          <w:color w:val="auto"/>
        </w:rPr>
        <w:t>第</w:t>
      </w:r>
      <w:r w:rsidR="00712A5B" w:rsidRPr="007D1713">
        <w:rPr>
          <w:color w:val="auto"/>
        </w:rPr>
        <w:t>1</w:t>
      </w:r>
      <w:r w:rsidRPr="007D1713">
        <w:rPr>
          <w:rFonts w:hint="eastAsia"/>
          <w:color w:val="auto"/>
        </w:rPr>
        <w:t xml:space="preserve">条　</w:t>
      </w:r>
      <w:r w:rsidR="00DA1A44" w:rsidRPr="007D1713">
        <w:rPr>
          <w:rFonts w:hint="eastAsia"/>
          <w:color w:val="auto"/>
        </w:rPr>
        <w:t>治験を実施するにあたって、治験責任医師により当該治験の治験分担医師協力者リスト</w:t>
      </w:r>
      <w:r w:rsidR="00DA1A44" w:rsidRPr="007D1713">
        <w:rPr>
          <w:color w:val="auto"/>
        </w:rPr>
        <w:t>(</w:t>
      </w:r>
      <w:r w:rsidR="00DA1A44" w:rsidRPr="007D1713">
        <w:rPr>
          <w:rFonts w:hint="eastAsia"/>
          <w:color w:val="auto"/>
        </w:rPr>
        <w:t>書式</w:t>
      </w:r>
      <w:r w:rsidR="00712A5B" w:rsidRPr="007D1713">
        <w:rPr>
          <w:rFonts w:hint="eastAsia"/>
          <w:color w:val="auto"/>
        </w:rPr>
        <w:t>2</w:t>
      </w:r>
      <w:r w:rsidR="00DA1A44" w:rsidRPr="007D1713">
        <w:rPr>
          <w:color w:val="auto"/>
        </w:rPr>
        <w:t>)</w:t>
      </w:r>
      <w:r w:rsidR="00DA1A44" w:rsidRPr="007D1713">
        <w:rPr>
          <w:rFonts w:hint="eastAsia"/>
          <w:color w:val="auto"/>
        </w:rPr>
        <w:t>に登録され、院長が</w:t>
      </w:r>
      <w:r w:rsidR="00CD124C" w:rsidRPr="007D1713">
        <w:rPr>
          <w:rFonts w:hint="eastAsia"/>
          <w:color w:val="auto"/>
        </w:rPr>
        <w:t>了承</w:t>
      </w:r>
      <w:r w:rsidR="00DA1A44" w:rsidRPr="007D1713">
        <w:rPr>
          <w:rFonts w:hint="eastAsia"/>
          <w:color w:val="auto"/>
        </w:rPr>
        <w:t>するものを治験協力者とする。</w:t>
      </w:r>
    </w:p>
    <w:p w14:paraId="5B875279" w14:textId="77777777" w:rsidR="00DA1A44" w:rsidRPr="007D1713" w:rsidRDefault="00DA1A44" w:rsidP="00DA1A44">
      <w:pPr>
        <w:ind w:left="199" w:hanging="199"/>
        <w:rPr>
          <w:rFonts w:hAnsi="ＭＳ ゴシック"/>
          <w:b/>
          <w:sz w:val="20"/>
        </w:rPr>
      </w:pPr>
      <w:r w:rsidRPr="007D1713">
        <w:rPr>
          <w:rFonts w:hAnsi="ＭＳ ゴシック" w:hint="eastAsia"/>
          <w:b/>
          <w:kern w:val="0"/>
          <w:sz w:val="20"/>
          <w:szCs w:val="20"/>
        </w:rPr>
        <w:t>(治験協力者の責務)</w:t>
      </w:r>
    </w:p>
    <w:p w14:paraId="7173CB57" w14:textId="77777777" w:rsidR="00DA1A44" w:rsidRPr="007D1713" w:rsidRDefault="00DA1A44" w:rsidP="00CB2C52">
      <w:pPr>
        <w:pStyle w:val="ac"/>
        <w:rPr>
          <w:color w:val="auto"/>
          <w:kern w:val="0"/>
        </w:rPr>
      </w:pPr>
      <w:r w:rsidRPr="007D1713">
        <w:rPr>
          <w:rFonts w:hint="eastAsia"/>
          <w:color w:val="auto"/>
        </w:rPr>
        <w:t>第</w:t>
      </w:r>
      <w:r w:rsidR="00712A5B" w:rsidRPr="007D1713">
        <w:rPr>
          <w:rFonts w:hint="eastAsia"/>
          <w:color w:val="auto"/>
        </w:rPr>
        <w:t>2</w:t>
      </w:r>
      <w:r w:rsidRPr="007D1713">
        <w:rPr>
          <w:rFonts w:hint="eastAsia"/>
          <w:color w:val="auto"/>
        </w:rPr>
        <w:t xml:space="preserve">条　</w:t>
      </w:r>
      <w:r w:rsidRPr="007D1713">
        <w:rPr>
          <w:rFonts w:hint="eastAsia"/>
          <w:color w:val="auto"/>
          <w:kern w:val="0"/>
        </w:rPr>
        <w:t>治験協力者は、GCP</w:t>
      </w:r>
      <w:r w:rsidR="002D34D3">
        <w:rPr>
          <w:rFonts w:hint="eastAsia"/>
          <w:color w:val="auto"/>
          <w:kern w:val="0"/>
        </w:rPr>
        <w:t>省令</w:t>
      </w:r>
      <w:r w:rsidRPr="007D1713">
        <w:rPr>
          <w:rFonts w:hint="eastAsia"/>
          <w:color w:val="auto"/>
          <w:kern w:val="0"/>
        </w:rPr>
        <w:t>、「治験の原則」及び本手順書、関連する標準業務手順書並びに治験実施計画書を遵守して治験業務を行う責務を負う。</w:t>
      </w:r>
    </w:p>
    <w:p w14:paraId="024CAB37" w14:textId="77777777" w:rsidR="00DA1A44" w:rsidRPr="007D1713" w:rsidRDefault="00DA1A44" w:rsidP="00DA1A44">
      <w:pPr>
        <w:ind w:left="199" w:hanging="199"/>
        <w:rPr>
          <w:rFonts w:hAnsi="ＭＳ ゴシック"/>
          <w:b/>
          <w:sz w:val="20"/>
        </w:rPr>
      </w:pPr>
      <w:r w:rsidRPr="007D1713">
        <w:rPr>
          <w:rFonts w:hAnsi="ＭＳ ゴシック" w:hint="eastAsia"/>
          <w:b/>
          <w:kern w:val="0"/>
          <w:sz w:val="20"/>
          <w:szCs w:val="20"/>
        </w:rPr>
        <w:t>(治験協力者の選定)</w:t>
      </w:r>
    </w:p>
    <w:p w14:paraId="525111F4" w14:textId="77777777" w:rsidR="00DA1A44" w:rsidRPr="007D1713" w:rsidRDefault="00DA1A44" w:rsidP="00CB2C52">
      <w:pPr>
        <w:pStyle w:val="ac"/>
        <w:rPr>
          <w:color w:val="auto"/>
          <w:kern w:val="0"/>
        </w:rPr>
      </w:pPr>
      <w:r w:rsidRPr="007D1713">
        <w:rPr>
          <w:rFonts w:hint="eastAsia"/>
          <w:color w:val="auto"/>
        </w:rPr>
        <w:t>第</w:t>
      </w:r>
      <w:r w:rsidR="00712A5B" w:rsidRPr="007D1713">
        <w:rPr>
          <w:rFonts w:hint="eastAsia"/>
          <w:color w:val="auto"/>
        </w:rPr>
        <w:t>3</w:t>
      </w:r>
      <w:r w:rsidRPr="007D1713">
        <w:rPr>
          <w:rFonts w:hint="eastAsia"/>
          <w:color w:val="auto"/>
        </w:rPr>
        <w:t xml:space="preserve">条　</w:t>
      </w:r>
      <w:r w:rsidRPr="007D1713">
        <w:rPr>
          <w:rFonts w:hint="eastAsia"/>
          <w:color w:val="auto"/>
          <w:kern w:val="0"/>
        </w:rPr>
        <w:t>治験責任医師は、当該治験を実施するにあたって、必要な治験協力者を選定し、各治験協力者の氏名、所属及び分担業務の内容を書式に従って記載し、院長に提出しなければならない。</w:t>
      </w:r>
    </w:p>
    <w:p w14:paraId="0B2AA798" w14:textId="77777777" w:rsidR="00B74F22" w:rsidRPr="007D1713" w:rsidRDefault="00712A5B" w:rsidP="00CB2C52">
      <w:pPr>
        <w:pStyle w:val="ac"/>
        <w:rPr>
          <w:color w:val="auto"/>
          <w:kern w:val="0"/>
        </w:rPr>
      </w:pPr>
      <w:r w:rsidRPr="007D1713">
        <w:rPr>
          <w:color w:val="auto"/>
        </w:rPr>
        <w:t>2</w:t>
      </w:r>
      <w:r w:rsidR="00B74F22" w:rsidRPr="007D1713">
        <w:rPr>
          <w:rFonts w:hint="eastAsia"/>
          <w:color w:val="auto"/>
        </w:rPr>
        <w:t xml:space="preserve">　</w:t>
      </w:r>
      <w:r w:rsidR="00DA1A44" w:rsidRPr="007D1713">
        <w:rPr>
          <w:rFonts w:hint="eastAsia"/>
          <w:color w:val="auto"/>
          <w:kern w:val="0"/>
        </w:rPr>
        <w:t>治験責任医師は、治験協力者を選定するにあたっては、その所属長の了解を得る。</w:t>
      </w:r>
    </w:p>
    <w:p w14:paraId="7E6C368D" w14:textId="77777777" w:rsidR="00DA1A44" w:rsidRPr="007D1713" w:rsidRDefault="00DA1A44" w:rsidP="00DA1A44">
      <w:pPr>
        <w:ind w:left="199" w:hanging="199"/>
        <w:rPr>
          <w:rFonts w:hAnsi="ＭＳ ゴシック"/>
          <w:b/>
          <w:sz w:val="20"/>
        </w:rPr>
      </w:pPr>
      <w:r w:rsidRPr="007D1713">
        <w:rPr>
          <w:rFonts w:hAnsi="ＭＳ ゴシック" w:hint="eastAsia"/>
          <w:b/>
          <w:kern w:val="0"/>
          <w:sz w:val="20"/>
          <w:szCs w:val="20"/>
        </w:rPr>
        <w:t>(治験に関する情報提供と理解)</w:t>
      </w:r>
    </w:p>
    <w:p w14:paraId="1875B23E" w14:textId="77777777" w:rsidR="00DA1A44" w:rsidRPr="007D1713" w:rsidRDefault="00DA1A44" w:rsidP="00CB2C52">
      <w:pPr>
        <w:pStyle w:val="ac"/>
        <w:rPr>
          <w:color w:val="auto"/>
          <w:kern w:val="0"/>
        </w:rPr>
      </w:pPr>
      <w:r w:rsidRPr="007D1713">
        <w:rPr>
          <w:rFonts w:hint="eastAsia"/>
          <w:color w:val="auto"/>
        </w:rPr>
        <w:t>第</w:t>
      </w:r>
      <w:r w:rsidR="00712A5B" w:rsidRPr="007D1713">
        <w:rPr>
          <w:rFonts w:hint="eastAsia"/>
          <w:color w:val="auto"/>
        </w:rPr>
        <w:t>4</w:t>
      </w:r>
      <w:r w:rsidRPr="007D1713">
        <w:rPr>
          <w:rFonts w:hint="eastAsia"/>
          <w:color w:val="auto"/>
        </w:rPr>
        <w:t xml:space="preserve">条　</w:t>
      </w:r>
      <w:r w:rsidRPr="007D1713">
        <w:rPr>
          <w:rFonts w:hint="eastAsia"/>
          <w:color w:val="auto"/>
          <w:kern w:val="0"/>
        </w:rPr>
        <w:t>治験責任医師は、治験協力者に、GCP</w:t>
      </w:r>
      <w:r w:rsidR="002D34D3">
        <w:rPr>
          <w:rFonts w:hint="eastAsia"/>
          <w:color w:val="auto"/>
          <w:kern w:val="0"/>
        </w:rPr>
        <w:t>省令</w:t>
      </w:r>
      <w:r w:rsidRPr="007D1713">
        <w:rPr>
          <w:rFonts w:hint="eastAsia"/>
          <w:color w:val="auto"/>
          <w:kern w:val="0"/>
        </w:rPr>
        <w:t>及び当該治験における治験実施計画書など必要な情報を提供し十分な理解が得られるように努める。</w:t>
      </w:r>
    </w:p>
    <w:p w14:paraId="7643A11A" w14:textId="77777777" w:rsidR="00DA1A44" w:rsidRPr="007D1713" w:rsidRDefault="00DA1A44" w:rsidP="00DA1A44">
      <w:pPr>
        <w:ind w:left="199" w:hanging="199"/>
        <w:rPr>
          <w:rFonts w:hAnsi="ＭＳ ゴシック"/>
          <w:b/>
          <w:sz w:val="20"/>
        </w:rPr>
      </w:pPr>
      <w:r w:rsidRPr="007D1713">
        <w:rPr>
          <w:rFonts w:hAnsi="ＭＳ ゴシック" w:hint="eastAsia"/>
          <w:b/>
          <w:kern w:val="0"/>
          <w:sz w:val="20"/>
          <w:szCs w:val="20"/>
        </w:rPr>
        <w:t>(治験責任医師の指示と監督)</w:t>
      </w:r>
    </w:p>
    <w:p w14:paraId="1B886593" w14:textId="77777777" w:rsidR="00DA1A44" w:rsidRPr="007D1713" w:rsidRDefault="00DA1A44" w:rsidP="00CB2C52">
      <w:pPr>
        <w:pStyle w:val="ac"/>
        <w:rPr>
          <w:color w:val="auto"/>
          <w:kern w:val="0"/>
        </w:rPr>
      </w:pPr>
      <w:r w:rsidRPr="007D1713">
        <w:rPr>
          <w:rFonts w:hint="eastAsia"/>
          <w:color w:val="auto"/>
        </w:rPr>
        <w:t>第</w:t>
      </w:r>
      <w:r w:rsidR="00712A5B" w:rsidRPr="007D1713">
        <w:rPr>
          <w:rFonts w:hint="eastAsia"/>
          <w:color w:val="auto"/>
        </w:rPr>
        <w:t>5</w:t>
      </w:r>
      <w:r w:rsidRPr="007D1713">
        <w:rPr>
          <w:rFonts w:hint="eastAsia"/>
          <w:color w:val="auto"/>
        </w:rPr>
        <w:t xml:space="preserve">条　</w:t>
      </w:r>
      <w:r w:rsidRPr="007D1713">
        <w:rPr>
          <w:rFonts w:hint="eastAsia"/>
          <w:color w:val="auto"/>
          <w:kern w:val="0"/>
        </w:rPr>
        <w:t>治験協力者は、治験責任医師の指示及び監督のもとに、分担する業務を行う。</w:t>
      </w:r>
    </w:p>
    <w:p w14:paraId="5AAD6715" w14:textId="77777777" w:rsidR="00DA1A44" w:rsidRPr="007D1713" w:rsidRDefault="00712A5B" w:rsidP="00CB2C52">
      <w:pPr>
        <w:pStyle w:val="ac"/>
        <w:rPr>
          <w:color w:val="auto"/>
          <w:kern w:val="0"/>
        </w:rPr>
      </w:pPr>
      <w:r w:rsidRPr="007D1713">
        <w:rPr>
          <w:color w:val="auto"/>
        </w:rPr>
        <w:t>2</w:t>
      </w:r>
      <w:r w:rsidR="00DA1A44" w:rsidRPr="007D1713">
        <w:rPr>
          <w:rFonts w:hint="eastAsia"/>
          <w:color w:val="auto"/>
        </w:rPr>
        <w:t xml:space="preserve">　</w:t>
      </w:r>
      <w:r w:rsidR="00DA1A44" w:rsidRPr="007D1713">
        <w:rPr>
          <w:rFonts w:hint="eastAsia"/>
          <w:color w:val="auto"/>
          <w:kern w:val="0"/>
        </w:rPr>
        <w:t>治験協力者は、治験責任医師又は治験分担医師が、被験者の危険を緊急に回避する場合等、必要な臨床上の指示を行った場合にはその指示に従う。</w:t>
      </w:r>
    </w:p>
    <w:p w14:paraId="495870B0" w14:textId="77777777" w:rsidR="00DA1A44" w:rsidRPr="007D1713" w:rsidRDefault="00DA1A44" w:rsidP="00DA1A44">
      <w:pPr>
        <w:ind w:left="199" w:hanging="199"/>
        <w:rPr>
          <w:rFonts w:hAnsi="ＭＳ ゴシック"/>
          <w:b/>
          <w:sz w:val="20"/>
        </w:rPr>
      </w:pPr>
      <w:r w:rsidRPr="007D1713">
        <w:rPr>
          <w:rFonts w:hAnsi="ＭＳ ゴシック" w:hint="eastAsia"/>
          <w:b/>
          <w:kern w:val="0"/>
          <w:sz w:val="20"/>
          <w:szCs w:val="20"/>
        </w:rPr>
        <w:t>(記録と報告)</w:t>
      </w:r>
    </w:p>
    <w:p w14:paraId="60E7E488" w14:textId="77777777" w:rsidR="00DA1A44" w:rsidRPr="007D1713" w:rsidRDefault="00DA1A44" w:rsidP="00CB2C52">
      <w:pPr>
        <w:pStyle w:val="ac"/>
        <w:rPr>
          <w:color w:val="auto"/>
          <w:kern w:val="0"/>
        </w:rPr>
      </w:pPr>
      <w:r w:rsidRPr="007D1713">
        <w:rPr>
          <w:rFonts w:hint="eastAsia"/>
          <w:color w:val="auto"/>
        </w:rPr>
        <w:t>第</w:t>
      </w:r>
      <w:r w:rsidR="00712A5B" w:rsidRPr="007D1713">
        <w:rPr>
          <w:rFonts w:hint="eastAsia"/>
          <w:color w:val="auto"/>
        </w:rPr>
        <w:t>6</w:t>
      </w:r>
      <w:r w:rsidRPr="007D1713">
        <w:rPr>
          <w:rFonts w:hint="eastAsia"/>
          <w:color w:val="auto"/>
        </w:rPr>
        <w:t xml:space="preserve">条　</w:t>
      </w:r>
      <w:r w:rsidRPr="007D1713">
        <w:rPr>
          <w:rFonts w:hint="eastAsia"/>
          <w:color w:val="auto"/>
          <w:kern w:val="0"/>
        </w:rPr>
        <w:t>治験協力者は、分担する業務の内容に従って、治験責任医師又は治験分担医師に必要な報告を行う。また、行った報告の内容は記録する。</w:t>
      </w:r>
    </w:p>
    <w:p w14:paraId="3B371205" w14:textId="77777777" w:rsidR="00DA1A44" w:rsidRPr="007D1713" w:rsidRDefault="00DA1A44" w:rsidP="00DA1A44">
      <w:pPr>
        <w:ind w:left="199" w:hanging="199"/>
        <w:rPr>
          <w:rFonts w:hAnsi="ＭＳ ゴシック"/>
          <w:b/>
          <w:sz w:val="20"/>
        </w:rPr>
      </w:pPr>
      <w:r w:rsidRPr="007D1713">
        <w:rPr>
          <w:rFonts w:hAnsi="ＭＳ ゴシック" w:hint="eastAsia"/>
          <w:b/>
          <w:kern w:val="0"/>
          <w:sz w:val="20"/>
          <w:szCs w:val="20"/>
        </w:rPr>
        <w:t>(モニタリングへの対応)</w:t>
      </w:r>
    </w:p>
    <w:p w14:paraId="4ABB10C6" w14:textId="77777777" w:rsidR="00DA1A44" w:rsidRPr="007D1713" w:rsidRDefault="00DA1A44" w:rsidP="00CB2C52">
      <w:pPr>
        <w:pStyle w:val="ac"/>
        <w:rPr>
          <w:color w:val="auto"/>
          <w:kern w:val="0"/>
        </w:rPr>
      </w:pPr>
      <w:r w:rsidRPr="007D1713">
        <w:rPr>
          <w:rFonts w:hint="eastAsia"/>
          <w:color w:val="auto"/>
        </w:rPr>
        <w:t>第</w:t>
      </w:r>
      <w:r w:rsidR="00712A5B" w:rsidRPr="007D1713">
        <w:rPr>
          <w:rFonts w:hint="eastAsia"/>
          <w:color w:val="auto"/>
        </w:rPr>
        <w:t>7</w:t>
      </w:r>
      <w:r w:rsidRPr="007D1713">
        <w:rPr>
          <w:rFonts w:hint="eastAsia"/>
          <w:color w:val="auto"/>
        </w:rPr>
        <w:t xml:space="preserve">条　</w:t>
      </w:r>
      <w:r w:rsidRPr="007D1713">
        <w:rPr>
          <w:rFonts w:hint="eastAsia"/>
          <w:color w:val="auto"/>
          <w:kern w:val="0"/>
        </w:rPr>
        <w:t>治験協力者は治験依頼者が指名するモニターによるモニタリングに対応しなければならない。</w:t>
      </w:r>
    </w:p>
    <w:p w14:paraId="057F564C" w14:textId="77777777" w:rsidR="00DA1A44" w:rsidRPr="007D1713" w:rsidRDefault="00712A5B" w:rsidP="00CB2C52">
      <w:pPr>
        <w:pStyle w:val="ac"/>
        <w:rPr>
          <w:color w:val="auto"/>
          <w:kern w:val="0"/>
        </w:rPr>
      </w:pPr>
      <w:r w:rsidRPr="007D1713">
        <w:rPr>
          <w:color w:val="auto"/>
        </w:rPr>
        <w:t>2</w:t>
      </w:r>
      <w:r w:rsidR="00DA1A44" w:rsidRPr="007D1713">
        <w:rPr>
          <w:rFonts w:hint="eastAsia"/>
          <w:color w:val="auto"/>
        </w:rPr>
        <w:t xml:space="preserve">　</w:t>
      </w:r>
      <w:r w:rsidR="00DA1A44" w:rsidRPr="007D1713">
        <w:rPr>
          <w:rFonts w:hint="eastAsia"/>
          <w:color w:val="auto"/>
          <w:kern w:val="0"/>
        </w:rPr>
        <w:t>治験協力者は、モニタリングに際し、モニタリングが円滑かつ適切に行われるよう、原資料を含め、資料を準備する。</w:t>
      </w:r>
    </w:p>
    <w:p w14:paraId="011E5756" w14:textId="77777777" w:rsidR="00B74F22" w:rsidRPr="007D1713" w:rsidRDefault="00712A5B" w:rsidP="00CB2C52">
      <w:pPr>
        <w:pStyle w:val="ac"/>
        <w:rPr>
          <w:color w:val="auto"/>
          <w:kern w:val="0"/>
        </w:rPr>
      </w:pPr>
      <w:r w:rsidRPr="007D1713">
        <w:rPr>
          <w:rFonts w:hint="eastAsia"/>
          <w:color w:val="auto"/>
        </w:rPr>
        <w:t>3</w:t>
      </w:r>
      <w:r w:rsidR="00B74F22" w:rsidRPr="007D1713">
        <w:rPr>
          <w:rFonts w:hint="eastAsia"/>
          <w:color w:val="auto"/>
        </w:rPr>
        <w:t xml:space="preserve">　</w:t>
      </w:r>
      <w:r w:rsidR="00DA1A44" w:rsidRPr="007D1713">
        <w:rPr>
          <w:rFonts w:hint="eastAsia"/>
          <w:color w:val="auto"/>
          <w:kern w:val="0"/>
        </w:rPr>
        <w:t>モニタリングに際しては、原資料と症例報告書との照合等に支障のないように配慮する。</w:t>
      </w:r>
    </w:p>
    <w:p w14:paraId="04093ACA" w14:textId="77777777" w:rsidR="00DA1A44" w:rsidRPr="007D1713" w:rsidRDefault="00DA1A44" w:rsidP="00DA1A44">
      <w:pPr>
        <w:ind w:left="199" w:hanging="199"/>
        <w:rPr>
          <w:rFonts w:hAnsi="ＭＳ ゴシック"/>
          <w:b/>
          <w:sz w:val="20"/>
        </w:rPr>
      </w:pPr>
      <w:r w:rsidRPr="007D1713">
        <w:rPr>
          <w:rFonts w:hAnsi="ＭＳ ゴシック" w:hint="eastAsia"/>
          <w:b/>
          <w:kern w:val="0"/>
          <w:sz w:val="20"/>
          <w:szCs w:val="20"/>
        </w:rPr>
        <w:t>(監査及び調査への対応)</w:t>
      </w:r>
    </w:p>
    <w:p w14:paraId="712101DE" w14:textId="77777777" w:rsidR="00DA1A44" w:rsidRPr="007D1713" w:rsidRDefault="00DA1A44" w:rsidP="00CB2C52">
      <w:pPr>
        <w:pStyle w:val="ac"/>
        <w:rPr>
          <w:color w:val="auto"/>
          <w:kern w:val="0"/>
        </w:rPr>
      </w:pPr>
      <w:r w:rsidRPr="007D1713">
        <w:rPr>
          <w:rFonts w:hint="eastAsia"/>
          <w:color w:val="auto"/>
        </w:rPr>
        <w:t>第</w:t>
      </w:r>
      <w:r w:rsidR="00712A5B" w:rsidRPr="007D1713">
        <w:rPr>
          <w:rFonts w:hint="eastAsia"/>
          <w:color w:val="auto"/>
        </w:rPr>
        <w:t>8</w:t>
      </w:r>
      <w:r w:rsidRPr="007D1713">
        <w:rPr>
          <w:rFonts w:hint="eastAsia"/>
          <w:color w:val="auto"/>
        </w:rPr>
        <w:t xml:space="preserve">条　</w:t>
      </w:r>
      <w:r w:rsidRPr="007D1713">
        <w:rPr>
          <w:rFonts w:hint="eastAsia"/>
          <w:color w:val="auto"/>
          <w:kern w:val="0"/>
        </w:rPr>
        <w:t>治験協力者は、治験依頼者が指名する監査担当者による監査の申込みがあった場合には、これに対応しなければならない。</w:t>
      </w:r>
    </w:p>
    <w:p w14:paraId="1A51869D" w14:textId="77777777" w:rsidR="00DA1A44" w:rsidRPr="007D1713" w:rsidRDefault="00712A5B" w:rsidP="00CB2C52">
      <w:pPr>
        <w:pStyle w:val="ac"/>
        <w:rPr>
          <w:color w:val="auto"/>
          <w:kern w:val="0"/>
        </w:rPr>
      </w:pPr>
      <w:r w:rsidRPr="007D1713">
        <w:rPr>
          <w:color w:val="auto"/>
        </w:rPr>
        <w:t>2</w:t>
      </w:r>
      <w:r w:rsidR="00DA1A44" w:rsidRPr="007D1713">
        <w:rPr>
          <w:rFonts w:hint="eastAsia"/>
          <w:color w:val="auto"/>
        </w:rPr>
        <w:t xml:space="preserve">　</w:t>
      </w:r>
      <w:r w:rsidR="00DA1A44" w:rsidRPr="007D1713">
        <w:rPr>
          <w:rFonts w:hint="eastAsia"/>
          <w:color w:val="auto"/>
          <w:kern w:val="0"/>
        </w:rPr>
        <w:t>監査にあたって、監査担当者が求める場合には、原医療記録その他の必要な文書を監査担当者の閲覧に供しなければならない。</w:t>
      </w:r>
    </w:p>
    <w:p w14:paraId="44A5EAE9" w14:textId="77777777" w:rsidR="00DA1A44" w:rsidRPr="007D1713" w:rsidRDefault="00712A5B" w:rsidP="00CB2C52">
      <w:pPr>
        <w:pStyle w:val="ac"/>
        <w:rPr>
          <w:color w:val="auto"/>
          <w:kern w:val="0"/>
        </w:rPr>
      </w:pPr>
      <w:r w:rsidRPr="007D1713">
        <w:rPr>
          <w:rFonts w:hint="eastAsia"/>
          <w:color w:val="auto"/>
        </w:rPr>
        <w:t>3</w:t>
      </w:r>
      <w:r w:rsidR="00DA1A44" w:rsidRPr="007D1713">
        <w:rPr>
          <w:rFonts w:hint="eastAsia"/>
          <w:color w:val="auto"/>
        </w:rPr>
        <w:t xml:space="preserve">　</w:t>
      </w:r>
      <w:r w:rsidR="00DA1A44" w:rsidRPr="007D1713">
        <w:rPr>
          <w:rFonts w:hint="eastAsia"/>
          <w:color w:val="auto"/>
          <w:kern w:val="0"/>
        </w:rPr>
        <w:t>監査が円滑かつ適切に行われるよう、原資料と症例報告書との照合等に支障のないよう配慮する。</w:t>
      </w:r>
    </w:p>
    <w:p w14:paraId="2C31B720" w14:textId="77777777" w:rsidR="00DA1A44" w:rsidRPr="007D1713" w:rsidRDefault="00712A5B" w:rsidP="00CB2C52">
      <w:pPr>
        <w:pStyle w:val="ac"/>
        <w:rPr>
          <w:color w:val="auto"/>
          <w:kern w:val="0"/>
        </w:rPr>
      </w:pPr>
      <w:r w:rsidRPr="007D1713">
        <w:rPr>
          <w:rFonts w:hint="eastAsia"/>
          <w:color w:val="auto"/>
        </w:rPr>
        <w:t>4</w:t>
      </w:r>
      <w:r w:rsidR="00DA1A44" w:rsidRPr="007D1713">
        <w:rPr>
          <w:rFonts w:hint="eastAsia"/>
          <w:color w:val="auto"/>
        </w:rPr>
        <w:t xml:space="preserve">　</w:t>
      </w:r>
      <w:r w:rsidR="00DA1A44" w:rsidRPr="007D1713">
        <w:rPr>
          <w:rFonts w:hint="eastAsia"/>
          <w:color w:val="auto"/>
          <w:kern w:val="0"/>
        </w:rPr>
        <w:t>厚生労働省による調査が行われる旨の連絡があった場合には、治験協力者は、この調査に対応しなければならない。治験協力者は、調査担当官の求めに応じて、原医療記録およびその他の原資料を閲覧に供する。</w:t>
      </w:r>
    </w:p>
    <w:p w14:paraId="0A4B0F3C" w14:textId="77777777" w:rsidR="00861C7E" w:rsidRPr="007D1713" w:rsidRDefault="00861C7E" w:rsidP="00861C7E">
      <w:pPr>
        <w:ind w:left="199" w:hanging="199"/>
        <w:rPr>
          <w:rFonts w:hAnsi="ＭＳ ゴシック"/>
          <w:b/>
          <w:sz w:val="20"/>
        </w:rPr>
      </w:pPr>
      <w:r w:rsidRPr="007D1713">
        <w:rPr>
          <w:rFonts w:hAnsi="ＭＳ ゴシック" w:hint="eastAsia"/>
          <w:b/>
          <w:kern w:val="0"/>
          <w:sz w:val="20"/>
          <w:szCs w:val="20"/>
        </w:rPr>
        <w:t>(説明文書・同意文書作成補助について)</w:t>
      </w:r>
    </w:p>
    <w:p w14:paraId="7C9424A5" w14:textId="77777777" w:rsidR="00C44D13" w:rsidRPr="007D1713" w:rsidRDefault="00861C7E" w:rsidP="00CB2C52">
      <w:pPr>
        <w:pStyle w:val="ac"/>
        <w:rPr>
          <w:color w:val="auto"/>
          <w:kern w:val="0"/>
        </w:rPr>
      </w:pPr>
      <w:r w:rsidRPr="007D1713">
        <w:rPr>
          <w:rFonts w:hint="eastAsia"/>
          <w:color w:val="auto"/>
        </w:rPr>
        <w:t>第</w:t>
      </w:r>
      <w:r w:rsidR="00712A5B" w:rsidRPr="007D1713">
        <w:rPr>
          <w:rFonts w:hint="eastAsia"/>
          <w:color w:val="auto"/>
        </w:rPr>
        <w:t>9</w:t>
      </w:r>
      <w:r w:rsidRPr="007D1713">
        <w:rPr>
          <w:rFonts w:hint="eastAsia"/>
          <w:color w:val="auto"/>
        </w:rPr>
        <w:t xml:space="preserve">条　</w:t>
      </w:r>
      <w:r w:rsidR="00B5746E" w:rsidRPr="007D1713">
        <w:rPr>
          <w:rFonts w:hint="eastAsia"/>
          <w:color w:val="auto"/>
          <w:kern w:val="0"/>
        </w:rPr>
        <w:t>治験協力者は、</w:t>
      </w:r>
      <w:r w:rsidRPr="007D1713">
        <w:rPr>
          <w:rFonts w:hint="eastAsia"/>
          <w:color w:val="auto"/>
          <w:kern w:val="0"/>
        </w:rPr>
        <w:t>治験責任医師</w:t>
      </w:r>
      <w:r w:rsidR="00B5746E" w:rsidRPr="007D1713">
        <w:rPr>
          <w:rFonts w:hint="eastAsia"/>
          <w:color w:val="auto"/>
          <w:kern w:val="0"/>
        </w:rPr>
        <w:t>からの指示に基づき、被験者から治験の参加に関する同意を得るために用いる</w:t>
      </w:r>
      <w:r w:rsidR="00B5746E" w:rsidRPr="007D1713">
        <w:rPr>
          <w:rFonts w:hint="eastAsia"/>
          <w:color w:val="auto"/>
        </w:rPr>
        <w:t>説明文書</w:t>
      </w:r>
      <w:r w:rsidR="00C44D13" w:rsidRPr="007D1713">
        <w:rPr>
          <w:rFonts w:hint="eastAsia"/>
          <w:color w:val="auto"/>
        </w:rPr>
        <w:t>の作成を補助する。作成にあたり、</w:t>
      </w:r>
      <w:r w:rsidRPr="007D1713">
        <w:rPr>
          <w:rFonts w:hint="eastAsia"/>
          <w:color w:val="auto"/>
          <w:kern w:val="0"/>
        </w:rPr>
        <w:t>治験依頼者</w:t>
      </w:r>
      <w:r w:rsidR="00C44D13" w:rsidRPr="007D1713">
        <w:rPr>
          <w:rFonts w:hint="eastAsia"/>
          <w:color w:val="auto"/>
          <w:kern w:val="0"/>
        </w:rPr>
        <w:t>から説明文書・同意文書の見本を入手し、</w:t>
      </w:r>
      <w:r w:rsidR="00B5746E" w:rsidRPr="007D1713">
        <w:rPr>
          <w:rFonts w:hint="eastAsia"/>
          <w:color w:val="auto"/>
          <w:kern w:val="0"/>
        </w:rPr>
        <w:t>GCP</w:t>
      </w:r>
      <w:r w:rsidR="002D34D3">
        <w:rPr>
          <w:rFonts w:hint="eastAsia"/>
          <w:color w:val="auto"/>
          <w:kern w:val="0"/>
        </w:rPr>
        <w:t>省令第</w:t>
      </w:r>
      <w:r w:rsidR="00712A5B" w:rsidRPr="007D1713">
        <w:rPr>
          <w:rFonts w:hint="eastAsia"/>
          <w:color w:val="auto"/>
          <w:kern w:val="0"/>
        </w:rPr>
        <w:t>51</w:t>
      </w:r>
      <w:r w:rsidR="00B5746E" w:rsidRPr="007D1713">
        <w:rPr>
          <w:rFonts w:hint="eastAsia"/>
          <w:color w:val="auto"/>
          <w:kern w:val="0"/>
        </w:rPr>
        <w:t>条に従</w:t>
      </w:r>
      <w:r w:rsidR="00C44D13" w:rsidRPr="007D1713">
        <w:rPr>
          <w:rFonts w:hint="eastAsia"/>
          <w:color w:val="auto"/>
          <w:kern w:val="0"/>
        </w:rPr>
        <w:t>う。</w:t>
      </w:r>
    </w:p>
    <w:p w14:paraId="5A4EC274" w14:textId="77777777" w:rsidR="00C44D13" w:rsidRPr="007D1713" w:rsidRDefault="00712A5B" w:rsidP="00CB2C52">
      <w:pPr>
        <w:pStyle w:val="ac"/>
        <w:ind w:left="158" w:hanging="158"/>
        <w:rPr>
          <w:color w:val="auto"/>
          <w:kern w:val="0"/>
        </w:rPr>
      </w:pPr>
      <w:r w:rsidRPr="007D1713">
        <w:rPr>
          <w:rFonts w:hint="eastAsia"/>
          <w:color w:val="auto"/>
          <w:kern w:val="0"/>
        </w:rPr>
        <w:t>2</w:t>
      </w:r>
      <w:r w:rsidR="00C44D13" w:rsidRPr="007D1713">
        <w:rPr>
          <w:rFonts w:hint="eastAsia"/>
          <w:color w:val="auto"/>
          <w:kern w:val="0"/>
        </w:rPr>
        <w:t xml:space="preserve">　同意文書はカルテ用、治験事務局用、被験者本人用に</w:t>
      </w:r>
      <w:r w:rsidRPr="007D1713">
        <w:rPr>
          <w:rFonts w:hint="eastAsia"/>
          <w:color w:val="auto"/>
          <w:kern w:val="0"/>
        </w:rPr>
        <w:t>3</w:t>
      </w:r>
      <w:r w:rsidR="00C44D13" w:rsidRPr="007D1713">
        <w:rPr>
          <w:rFonts w:hint="eastAsia"/>
          <w:color w:val="auto"/>
          <w:kern w:val="0"/>
        </w:rPr>
        <w:t>部作成する。</w:t>
      </w:r>
    </w:p>
    <w:p w14:paraId="1A86C75E" w14:textId="77777777" w:rsidR="00861C7E" w:rsidRPr="007D1713" w:rsidRDefault="00712A5B" w:rsidP="00CB2C52">
      <w:pPr>
        <w:pStyle w:val="ac"/>
        <w:rPr>
          <w:color w:val="auto"/>
          <w:kern w:val="0"/>
          <w:szCs w:val="21"/>
        </w:rPr>
      </w:pPr>
      <w:r w:rsidRPr="007D1713">
        <w:rPr>
          <w:rFonts w:hint="eastAsia"/>
          <w:color w:val="auto"/>
          <w:kern w:val="0"/>
        </w:rPr>
        <w:t>3</w:t>
      </w:r>
      <w:r w:rsidR="00C44D13" w:rsidRPr="007D1713">
        <w:rPr>
          <w:rFonts w:hint="eastAsia"/>
          <w:color w:val="auto"/>
          <w:kern w:val="0"/>
        </w:rPr>
        <w:t xml:space="preserve">　</w:t>
      </w:r>
      <w:r w:rsidR="00861C7E" w:rsidRPr="007D1713">
        <w:rPr>
          <w:rFonts w:hint="eastAsia"/>
          <w:color w:val="auto"/>
          <w:kern w:val="0"/>
        </w:rPr>
        <w:t>被験者の同意に関連し得る新たな情報が得られた場合には、治験責任医師は、速やかに当該情報に基</w:t>
      </w:r>
      <w:r w:rsidR="00861C7E" w:rsidRPr="007D1713">
        <w:rPr>
          <w:rFonts w:hint="eastAsia"/>
          <w:color w:val="auto"/>
          <w:kern w:val="0"/>
        </w:rPr>
        <w:lastRenderedPageBreak/>
        <w:t>づき同意文書及びその他の説明文書を改定し予め治験審査委員会の承認を得なければならない。また、治験責任医師又は治験分担医師は、すでに参加している被験者に対しても、当該情報を速やかに被験者に伝え、治験に継続して参加するか否かについて、被験者の意思を確認するとともに、改定された同意文書及びその他の説明文書を用いて改めて説明し、治験への参加の継続について被験者から自由意思による同意を文書により得なければならない。</w:t>
      </w:r>
      <w:r w:rsidR="00C44D13" w:rsidRPr="007D1713">
        <w:rPr>
          <w:rFonts w:hint="eastAsia"/>
          <w:color w:val="auto"/>
          <w:kern w:val="0"/>
        </w:rPr>
        <w:t>治験協力者はこれを補助する。</w:t>
      </w:r>
    </w:p>
    <w:p w14:paraId="3F9B11DA" w14:textId="77777777" w:rsidR="00C44D13" w:rsidRPr="007D1713" w:rsidRDefault="00C44D13" w:rsidP="00C44D13">
      <w:pPr>
        <w:ind w:left="199" w:hanging="199"/>
        <w:rPr>
          <w:rFonts w:hAnsi="ＭＳ ゴシック"/>
          <w:b/>
          <w:sz w:val="20"/>
        </w:rPr>
      </w:pPr>
      <w:r w:rsidRPr="007D1713">
        <w:rPr>
          <w:rFonts w:hAnsi="ＭＳ ゴシック" w:hint="eastAsia"/>
          <w:b/>
          <w:kern w:val="0"/>
          <w:sz w:val="20"/>
          <w:szCs w:val="20"/>
        </w:rPr>
        <w:t>(同意取得補助について)</w:t>
      </w:r>
    </w:p>
    <w:p w14:paraId="3B08B495" w14:textId="77777777" w:rsidR="00C44D13" w:rsidRPr="007D1713" w:rsidRDefault="00C44D13" w:rsidP="00CB2C52">
      <w:pPr>
        <w:pStyle w:val="ac"/>
        <w:rPr>
          <w:color w:val="auto"/>
        </w:rPr>
      </w:pPr>
      <w:r w:rsidRPr="007D1713">
        <w:rPr>
          <w:rFonts w:hint="eastAsia"/>
          <w:color w:val="auto"/>
        </w:rPr>
        <w:t>第</w:t>
      </w:r>
      <w:r w:rsidR="00712A5B" w:rsidRPr="007D1713">
        <w:rPr>
          <w:rFonts w:hint="eastAsia"/>
          <w:color w:val="auto"/>
        </w:rPr>
        <w:t>10</w:t>
      </w:r>
      <w:r w:rsidRPr="007D1713">
        <w:rPr>
          <w:rFonts w:hint="eastAsia"/>
          <w:color w:val="auto"/>
        </w:rPr>
        <w:t xml:space="preserve">条　</w:t>
      </w:r>
      <w:r w:rsidRPr="007D1713">
        <w:rPr>
          <w:rFonts w:hint="eastAsia"/>
          <w:color w:val="auto"/>
          <w:kern w:val="0"/>
        </w:rPr>
        <w:t>治験協力者は、治験責任医師からの指示に基づき、被験者から治験の参加に関する同意を得るため</w:t>
      </w:r>
      <w:r w:rsidR="00DE4CB3" w:rsidRPr="007D1713">
        <w:rPr>
          <w:rFonts w:hint="eastAsia"/>
          <w:color w:val="auto"/>
          <w:kern w:val="0"/>
        </w:rPr>
        <w:t>治験審査委員会で承認された</w:t>
      </w:r>
      <w:r w:rsidRPr="007D1713">
        <w:rPr>
          <w:rFonts w:hint="eastAsia"/>
          <w:color w:val="auto"/>
        </w:rPr>
        <w:t>説明文書</w:t>
      </w:r>
      <w:r w:rsidR="00DE4CB3" w:rsidRPr="007D1713">
        <w:rPr>
          <w:rFonts w:hint="eastAsia"/>
          <w:color w:val="auto"/>
        </w:rPr>
        <w:t>を用いて説明</w:t>
      </w:r>
      <w:r w:rsidRPr="007D1713">
        <w:rPr>
          <w:rFonts w:hint="eastAsia"/>
          <w:color w:val="auto"/>
        </w:rPr>
        <w:t>を補助する。</w:t>
      </w:r>
    </w:p>
    <w:p w14:paraId="5804908B" w14:textId="77777777" w:rsidR="00DE4CB3" w:rsidRPr="007D1713" w:rsidRDefault="00712A5B" w:rsidP="00CB2C52">
      <w:pPr>
        <w:pStyle w:val="ac"/>
        <w:rPr>
          <w:color w:val="auto"/>
          <w:kern w:val="0"/>
        </w:rPr>
      </w:pPr>
      <w:r w:rsidRPr="007D1713">
        <w:rPr>
          <w:rFonts w:hint="eastAsia"/>
          <w:color w:val="auto"/>
        </w:rPr>
        <w:t>2</w:t>
      </w:r>
      <w:r w:rsidR="00DE4CB3" w:rsidRPr="007D1713">
        <w:rPr>
          <w:rFonts w:hint="eastAsia"/>
          <w:color w:val="auto"/>
        </w:rPr>
        <w:t xml:space="preserve">　</w:t>
      </w:r>
      <w:r w:rsidR="00DE4CB3" w:rsidRPr="007D1713">
        <w:rPr>
          <w:rFonts w:hint="eastAsia"/>
          <w:color w:val="auto"/>
          <w:kern w:val="0"/>
        </w:rPr>
        <w:t>被験者の同意取得が困難な場合、非治療的治験、緊急状況下における救命的治験、被験者が同意文書等を読めない場合には、治験責任医師又は治験分担医師は、</w:t>
      </w:r>
      <w:r w:rsidR="00D05744" w:rsidRPr="007D1713">
        <w:rPr>
          <w:rFonts w:hint="eastAsia"/>
          <w:color w:val="auto"/>
        </w:rPr>
        <w:t>GCP</w:t>
      </w:r>
      <w:r w:rsidR="002D34D3">
        <w:rPr>
          <w:rFonts w:hint="eastAsia"/>
          <w:color w:val="auto"/>
        </w:rPr>
        <w:t>省令</w:t>
      </w:r>
      <w:r w:rsidR="00D05744" w:rsidRPr="007D1713">
        <w:rPr>
          <w:rFonts w:hint="eastAsia"/>
          <w:color w:val="auto"/>
        </w:rPr>
        <w:t>第</w:t>
      </w:r>
      <w:r w:rsidR="00D05744" w:rsidRPr="007D1713">
        <w:rPr>
          <w:color w:val="auto"/>
        </w:rPr>
        <w:t>50</w:t>
      </w:r>
      <w:r w:rsidR="00D05744" w:rsidRPr="007D1713">
        <w:rPr>
          <w:rFonts w:hint="eastAsia"/>
          <w:color w:val="auto"/>
        </w:rPr>
        <w:t>条第</w:t>
      </w:r>
      <w:r w:rsidR="00D05744" w:rsidRPr="007D1713">
        <w:rPr>
          <w:color w:val="auto"/>
        </w:rPr>
        <w:t>2</w:t>
      </w:r>
      <w:r w:rsidR="00D05744" w:rsidRPr="007D1713">
        <w:rPr>
          <w:rFonts w:hint="eastAsia"/>
          <w:color w:val="auto"/>
        </w:rPr>
        <w:t>項から第4項、第</w:t>
      </w:r>
      <w:r w:rsidR="00D05744" w:rsidRPr="007D1713">
        <w:rPr>
          <w:color w:val="auto"/>
        </w:rPr>
        <w:t>52</w:t>
      </w:r>
      <w:r w:rsidR="00D05744" w:rsidRPr="007D1713">
        <w:rPr>
          <w:rFonts w:hint="eastAsia"/>
          <w:color w:val="auto"/>
        </w:rPr>
        <w:t>条第</w:t>
      </w:r>
      <w:r w:rsidR="00D05744" w:rsidRPr="007D1713">
        <w:rPr>
          <w:color w:val="auto"/>
        </w:rPr>
        <w:t>3</w:t>
      </w:r>
      <w:r w:rsidR="00D05744" w:rsidRPr="007D1713">
        <w:rPr>
          <w:rFonts w:hint="eastAsia"/>
          <w:color w:val="auto"/>
        </w:rPr>
        <w:t>項、第4項及び第</w:t>
      </w:r>
      <w:r w:rsidR="00D05744" w:rsidRPr="007D1713">
        <w:rPr>
          <w:color w:val="auto"/>
        </w:rPr>
        <w:t>55</w:t>
      </w:r>
      <w:r w:rsidR="00D05744" w:rsidRPr="007D1713">
        <w:rPr>
          <w:rFonts w:hint="eastAsia"/>
          <w:color w:val="auto"/>
        </w:rPr>
        <w:t>条を遵守して</w:t>
      </w:r>
      <w:r w:rsidR="00DE4CB3" w:rsidRPr="007D1713">
        <w:rPr>
          <w:rFonts w:hint="eastAsia"/>
          <w:color w:val="auto"/>
          <w:kern w:val="0"/>
        </w:rPr>
        <w:t>同意を得る。</w:t>
      </w:r>
    </w:p>
    <w:p w14:paraId="422A0B39" w14:textId="77777777" w:rsidR="00DE4CB3" w:rsidRPr="007D1713" w:rsidRDefault="00DE4CB3" w:rsidP="00CB2C52">
      <w:pPr>
        <w:pStyle w:val="ac"/>
        <w:ind w:firstLine="0"/>
        <w:rPr>
          <w:color w:val="auto"/>
          <w:kern w:val="0"/>
        </w:rPr>
      </w:pPr>
      <w:r w:rsidRPr="007D1713">
        <w:rPr>
          <w:rFonts w:hint="eastAsia"/>
          <w:color w:val="auto"/>
          <w:kern w:val="0"/>
        </w:rPr>
        <w:t>※代諾者とは、被験者の親権を行う者、配偶者、後見人、その他これに準じる者で、両者の生活の実質や精神的共同関係から見て、被験者の最善の利益を図りうる者でなければならない。</w:t>
      </w:r>
    </w:p>
    <w:p w14:paraId="61FD64AB" w14:textId="77777777" w:rsidR="00DE4CB3" w:rsidRPr="007D1713" w:rsidRDefault="00712A5B" w:rsidP="00CB2C52">
      <w:pPr>
        <w:pStyle w:val="ac"/>
        <w:rPr>
          <w:color w:val="auto"/>
          <w:kern w:val="0"/>
        </w:rPr>
      </w:pPr>
      <w:r w:rsidRPr="007D1713">
        <w:rPr>
          <w:rFonts w:hint="eastAsia"/>
          <w:color w:val="auto"/>
        </w:rPr>
        <w:t>3</w:t>
      </w:r>
      <w:r w:rsidR="00DE4CB3" w:rsidRPr="007D1713">
        <w:rPr>
          <w:rFonts w:hint="eastAsia"/>
          <w:color w:val="auto"/>
        </w:rPr>
        <w:t xml:space="preserve">　</w:t>
      </w:r>
      <w:r w:rsidR="00DE4CB3" w:rsidRPr="007D1713">
        <w:rPr>
          <w:rFonts w:hint="eastAsia"/>
          <w:color w:val="auto"/>
          <w:kern w:val="0"/>
        </w:rPr>
        <w:t>治験協力者が補足的な説明を行った場合には、当該治験協力者も同意文書に記名捺印、又は署名し日付を記入する。</w:t>
      </w:r>
    </w:p>
    <w:p w14:paraId="510BE197" w14:textId="77777777" w:rsidR="00DE4CB3" w:rsidRPr="007D1713" w:rsidRDefault="00712A5B" w:rsidP="00CB2C52">
      <w:pPr>
        <w:pStyle w:val="ac"/>
        <w:rPr>
          <w:color w:val="auto"/>
          <w:kern w:val="0"/>
        </w:rPr>
      </w:pPr>
      <w:r w:rsidRPr="007D1713">
        <w:rPr>
          <w:rFonts w:hint="eastAsia"/>
          <w:color w:val="auto"/>
        </w:rPr>
        <w:t>4</w:t>
      </w:r>
      <w:r w:rsidR="00DE4CB3" w:rsidRPr="007D1713">
        <w:rPr>
          <w:rFonts w:hint="eastAsia"/>
          <w:color w:val="auto"/>
        </w:rPr>
        <w:t xml:space="preserve">　</w:t>
      </w:r>
      <w:r w:rsidR="00DE4CB3" w:rsidRPr="007D1713">
        <w:rPr>
          <w:rFonts w:hint="eastAsia"/>
          <w:color w:val="auto"/>
          <w:kern w:val="0"/>
        </w:rPr>
        <w:t>同意文書は、カルテ、治験事務局、被験者本人の計</w:t>
      </w:r>
      <w:r w:rsidRPr="007D1713">
        <w:rPr>
          <w:rFonts w:hint="eastAsia"/>
          <w:color w:val="auto"/>
          <w:kern w:val="0"/>
        </w:rPr>
        <w:t>3</w:t>
      </w:r>
      <w:r w:rsidR="00DE4CB3" w:rsidRPr="007D1713">
        <w:rPr>
          <w:rFonts w:hint="eastAsia"/>
          <w:color w:val="auto"/>
          <w:kern w:val="0"/>
        </w:rPr>
        <w:t>部が各々で保管されるが、その期間はそれぞれの定めに従い、カルテの保管期間は病院の病歴保管規定及び各治験の取り決めに従う。カルテへの同意文書の貼付、及び本人への説明・同意文書の配布は最終的には治験責任医師の責任であり本人への配布についてはカルテ等に記載する。治験協力者はこれを支援する。</w:t>
      </w:r>
    </w:p>
    <w:p w14:paraId="4FDA4628" w14:textId="77777777" w:rsidR="00DA1A44" w:rsidRPr="007D1713" w:rsidRDefault="00DE4CB3" w:rsidP="00861C7E">
      <w:pPr>
        <w:ind w:left="199" w:hanging="199"/>
        <w:rPr>
          <w:rFonts w:hAnsi="ＭＳ ゴシック"/>
          <w:b/>
          <w:sz w:val="20"/>
        </w:rPr>
      </w:pPr>
      <w:r w:rsidRPr="007D1713">
        <w:rPr>
          <w:rFonts w:hAnsi="ＭＳ ゴシック" w:hint="eastAsia"/>
          <w:b/>
          <w:kern w:val="0"/>
          <w:sz w:val="20"/>
          <w:szCs w:val="20"/>
        </w:rPr>
        <w:t xml:space="preserve"> </w:t>
      </w:r>
      <w:r w:rsidR="00DA1A44" w:rsidRPr="007D1713">
        <w:rPr>
          <w:rFonts w:hAnsi="ＭＳ ゴシック" w:hint="eastAsia"/>
          <w:b/>
          <w:kern w:val="0"/>
          <w:sz w:val="20"/>
          <w:szCs w:val="20"/>
        </w:rPr>
        <w:t>(症例報告書等について)</w:t>
      </w:r>
    </w:p>
    <w:p w14:paraId="03C24061" w14:textId="77777777" w:rsidR="00DA1A44" w:rsidRPr="007D1713" w:rsidRDefault="00DA1A44" w:rsidP="00CB2C52">
      <w:pPr>
        <w:pStyle w:val="ac"/>
        <w:rPr>
          <w:color w:val="auto"/>
        </w:rPr>
      </w:pPr>
      <w:r w:rsidRPr="007D1713">
        <w:rPr>
          <w:rFonts w:hint="eastAsia"/>
          <w:color w:val="auto"/>
        </w:rPr>
        <w:t>第</w:t>
      </w:r>
      <w:r w:rsidR="00712A5B" w:rsidRPr="007D1713">
        <w:rPr>
          <w:rFonts w:hint="eastAsia"/>
          <w:color w:val="auto"/>
        </w:rPr>
        <w:t>11</w:t>
      </w:r>
      <w:r w:rsidRPr="007D1713">
        <w:rPr>
          <w:rFonts w:hint="eastAsia"/>
          <w:color w:val="auto"/>
        </w:rPr>
        <w:t>条　症例報告書の作成</w:t>
      </w:r>
    </w:p>
    <w:p w14:paraId="4E2C8687" w14:textId="77777777" w:rsidR="00DA1A44" w:rsidRPr="007D1713" w:rsidRDefault="00DA1A44" w:rsidP="00CB2C52">
      <w:pPr>
        <w:pStyle w:val="ac"/>
        <w:ind w:firstLine="202"/>
        <w:rPr>
          <w:color w:val="auto"/>
          <w:kern w:val="0"/>
          <w:szCs w:val="20"/>
        </w:rPr>
      </w:pPr>
      <w:r w:rsidRPr="007D1713">
        <w:rPr>
          <w:rFonts w:hint="eastAsia"/>
          <w:color w:val="auto"/>
          <w:kern w:val="0"/>
          <w:szCs w:val="20"/>
        </w:rPr>
        <w:t>治験協力者が症例報告書を作成した場合には、治験責任医師がその症例報告書を点検、確認し、治験協力者の記名捺印又は署名に加えて治験責任医師の記名捺印又は署名をした上で治験依頼者に提出する。</w:t>
      </w:r>
    </w:p>
    <w:p w14:paraId="1D31D937" w14:textId="77777777" w:rsidR="00DA1A44" w:rsidRPr="007D1713" w:rsidRDefault="00712A5B" w:rsidP="00CB2C52">
      <w:pPr>
        <w:pStyle w:val="ac"/>
        <w:rPr>
          <w:color w:val="auto"/>
          <w:kern w:val="0"/>
          <w:szCs w:val="20"/>
        </w:rPr>
      </w:pPr>
      <w:r w:rsidRPr="007D1713">
        <w:rPr>
          <w:color w:val="auto"/>
        </w:rPr>
        <w:t>2</w:t>
      </w:r>
      <w:r w:rsidR="00DA1A44" w:rsidRPr="007D1713">
        <w:rPr>
          <w:rFonts w:hint="eastAsia"/>
          <w:color w:val="auto"/>
        </w:rPr>
        <w:t xml:space="preserve">　</w:t>
      </w:r>
      <w:r w:rsidR="00DA1A44" w:rsidRPr="007D1713">
        <w:rPr>
          <w:rFonts w:hint="eastAsia"/>
          <w:color w:val="auto"/>
          <w:kern w:val="0"/>
          <w:szCs w:val="20"/>
        </w:rPr>
        <w:t>症例報告書の記載</w:t>
      </w:r>
    </w:p>
    <w:p w14:paraId="1C66C33D" w14:textId="77777777" w:rsidR="00DA1A44" w:rsidRPr="007D1713" w:rsidRDefault="00DA1A44" w:rsidP="00DE4A5F">
      <w:pPr>
        <w:pStyle w:val="a"/>
        <w:rPr>
          <w:color w:val="auto"/>
          <w:kern w:val="0"/>
        </w:rPr>
      </w:pPr>
      <w:r w:rsidRPr="007D1713">
        <w:rPr>
          <w:rFonts w:hint="eastAsia"/>
          <w:color w:val="auto"/>
          <w:kern w:val="0"/>
        </w:rPr>
        <w:t>症例報告書の記載は、治験責任医師が作成した</w:t>
      </w:r>
      <w:r w:rsidRPr="007D1713">
        <w:rPr>
          <w:rFonts w:hint="eastAsia"/>
          <w:color w:val="auto"/>
        </w:rPr>
        <w:t>治験分担医師協力者リスト</w:t>
      </w:r>
      <w:r w:rsidRPr="007D1713">
        <w:rPr>
          <w:color w:val="auto"/>
        </w:rPr>
        <w:t>(</w:t>
      </w:r>
      <w:r w:rsidRPr="007D1713">
        <w:rPr>
          <w:rFonts w:hint="eastAsia"/>
          <w:color w:val="auto"/>
        </w:rPr>
        <w:t>書式</w:t>
      </w:r>
      <w:r w:rsidR="00712A5B" w:rsidRPr="007D1713">
        <w:rPr>
          <w:rFonts w:hint="eastAsia"/>
          <w:color w:val="auto"/>
        </w:rPr>
        <w:t>2</w:t>
      </w:r>
      <w:r w:rsidRPr="007D1713">
        <w:rPr>
          <w:color w:val="auto"/>
        </w:rPr>
        <w:t>)</w:t>
      </w:r>
      <w:r w:rsidRPr="007D1713">
        <w:rPr>
          <w:rFonts w:hint="eastAsia"/>
          <w:color w:val="auto"/>
          <w:kern w:val="0"/>
        </w:rPr>
        <w:t>に分担させる業務として記載された者のみが記載することができる。</w:t>
      </w:r>
    </w:p>
    <w:p w14:paraId="2D5CADBD" w14:textId="77777777" w:rsidR="00DA1A44" w:rsidRPr="007D1713" w:rsidRDefault="00DA1A44" w:rsidP="00CB2C52">
      <w:pPr>
        <w:pStyle w:val="a"/>
        <w:ind w:left="609" w:hanging="427"/>
        <w:rPr>
          <w:color w:val="auto"/>
          <w:kern w:val="0"/>
        </w:rPr>
      </w:pPr>
      <w:r w:rsidRPr="007D1713">
        <w:rPr>
          <w:rFonts w:hint="eastAsia"/>
          <w:color w:val="auto"/>
          <w:kern w:val="0"/>
        </w:rPr>
        <w:t>症例報告書の記載をした者は、記名捺印又は署名の上、治験責任医師の確認を得る。</w:t>
      </w:r>
    </w:p>
    <w:p w14:paraId="5781F670" w14:textId="77777777" w:rsidR="00B0025D" w:rsidRPr="007D1713" w:rsidRDefault="00712A5B" w:rsidP="00CB2C52">
      <w:pPr>
        <w:pStyle w:val="ac"/>
        <w:rPr>
          <w:color w:val="auto"/>
          <w:kern w:val="0"/>
        </w:rPr>
      </w:pPr>
      <w:r w:rsidRPr="007D1713">
        <w:rPr>
          <w:rFonts w:hint="eastAsia"/>
          <w:color w:val="auto"/>
        </w:rPr>
        <w:t>3</w:t>
      </w:r>
      <w:r w:rsidR="00B0025D" w:rsidRPr="007D1713">
        <w:rPr>
          <w:rFonts w:hint="eastAsia"/>
          <w:color w:val="auto"/>
        </w:rPr>
        <w:t xml:space="preserve">　</w:t>
      </w:r>
      <w:r w:rsidR="00B0025D" w:rsidRPr="007D1713">
        <w:rPr>
          <w:rFonts w:hint="eastAsia"/>
          <w:color w:val="auto"/>
          <w:kern w:val="0"/>
        </w:rPr>
        <w:t>症例報告書の保存</w:t>
      </w:r>
    </w:p>
    <w:p w14:paraId="2FD80B2B" w14:textId="77777777" w:rsidR="00B0025D" w:rsidRPr="007D1713" w:rsidRDefault="00B0025D" w:rsidP="00DE4A5F">
      <w:pPr>
        <w:pStyle w:val="a"/>
        <w:numPr>
          <w:ilvl w:val="0"/>
          <w:numId w:val="3"/>
        </w:numPr>
        <w:rPr>
          <w:color w:val="auto"/>
          <w:kern w:val="0"/>
        </w:rPr>
      </w:pPr>
      <w:r w:rsidRPr="007D1713">
        <w:rPr>
          <w:rFonts w:hint="eastAsia"/>
          <w:color w:val="auto"/>
          <w:kern w:val="0"/>
        </w:rPr>
        <w:t>治験協力者は、治験責任医師を通じて治験依頼者に提出した症例報告書の写し</w:t>
      </w:r>
      <w:r w:rsidR="00712A5B" w:rsidRPr="007D1713">
        <w:rPr>
          <w:rFonts w:hint="eastAsia"/>
          <w:color w:val="auto"/>
          <w:kern w:val="0"/>
        </w:rPr>
        <w:t>1</w:t>
      </w:r>
      <w:r w:rsidRPr="007D1713">
        <w:rPr>
          <w:rFonts w:hint="eastAsia"/>
          <w:color w:val="auto"/>
          <w:kern w:val="0"/>
        </w:rPr>
        <w:t>部を治験事務局に提出し、その保管・管理の依頼をする。</w:t>
      </w:r>
    </w:p>
    <w:p w14:paraId="0E313A5B" w14:textId="77777777" w:rsidR="00B0025D" w:rsidRPr="007D1713" w:rsidRDefault="00B0025D" w:rsidP="00CB2C52">
      <w:pPr>
        <w:pStyle w:val="a"/>
        <w:ind w:left="609" w:hanging="427"/>
        <w:rPr>
          <w:color w:val="auto"/>
          <w:kern w:val="0"/>
        </w:rPr>
      </w:pPr>
      <w:r w:rsidRPr="007D1713">
        <w:rPr>
          <w:rFonts w:hint="eastAsia"/>
          <w:color w:val="auto"/>
          <w:kern w:val="0"/>
        </w:rPr>
        <w:t>症例報告書中のデータのうち原資料に基づくものは、そのデータが原資料と矛盾しないものでなければならない。原資料との何らかの矛盾がある場合には、治験責任医師はその理由を説明する記録を治験依頼者に提出し、その写し</w:t>
      </w:r>
      <w:r w:rsidR="00712A5B" w:rsidRPr="007D1713">
        <w:rPr>
          <w:rFonts w:hint="eastAsia"/>
          <w:color w:val="auto"/>
          <w:kern w:val="0"/>
        </w:rPr>
        <w:t>1</w:t>
      </w:r>
      <w:r w:rsidRPr="007D1713">
        <w:rPr>
          <w:rFonts w:hint="eastAsia"/>
          <w:color w:val="auto"/>
          <w:kern w:val="0"/>
        </w:rPr>
        <w:t>部を治験事務局に提出し、その保管・管理の依頼をする。</w:t>
      </w:r>
    </w:p>
    <w:p w14:paraId="11985E59" w14:textId="77777777" w:rsidR="00B0025D" w:rsidRPr="007D1713" w:rsidRDefault="00712A5B" w:rsidP="00CB2C52">
      <w:pPr>
        <w:pStyle w:val="ac"/>
        <w:rPr>
          <w:color w:val="auto"/>
          <w:kern w:val="0"/>
        </w:rPr>
      </w:pPr>
      <w:r w:rsidRPr="007D1713">
        <w:rPr>
          <w:rFonts w:hint="eastAsia"/>
          <w:color w:val="auto"/>
        </w:rPr>
        <w:t>4</w:t>
      </w:r>
      <w:r w:rsidR="00B74F22" w:rsidRPr="007D1713">
        <w:rPr>
          <w:rFonts w:hint="eastAsia"/>
          <w:color w:val="auto"/>
        </w:rPr>
        <w:t xml:space="preserve">　</w:t>
      </w:r>
      <w:r w:rsidR="00B0025D" w:rsidRPr="007D1713">
        <w:rPr>
          <w:rFonts w:hint="eastAsia"/>
          <w:color w:val="auto"/>
          <w:kern w:val="0"/>
        </w:rPr>
        <w:t>症例報告書の修正・変更</w:t>
      </w:r>
    </w:p>
    <w:p w14:paraId="1D683308" w14:textId="77777777" w:rsidR="00B74F22" w:rsidRPr="007D1713" w:rsidRDefault="00B0025D" w:rsidP="00CB2C52">
      <w:pPr>
        <w:pStyle w:val="ac"/>
        <w:ind w:firstLine="202"/>
        <w:rPr>
          <w:color w:val="auto"/>
          <w:kern w:val="0"/>
        </w:rPr>
      </w:pPr>
      <w:r w:rsidRPr="007D1713">
        <w:rPr>
          <w:rFonts w:hint="eastAsia"/>
          <w:color w:val="auto"/>
          <w:kern w:val="0"/>
        </w:rPr>
        <w:t>治験協力者は、症例報告書の変更又は修正を行う場合には、治験依頼者から提出された手引き（記載要領等）がある場合には従わなければならない。</w:t>
      </w:r>
    </w:p>
    <w:p w14:paraId="417A844F" w14:textId="77777777" w:rsidR="00B0025D" w:rsidRPr="007D1713" w:rsidRDefault="00B0025D" w:rsidP="00B0025D">
      <w:pPr>
        <w:ind w:left="199" w:hanging="199"/>
        <w:rPr>
          <w:rFonts w:hAnsi="ＭＳ ゴシック"/>
          <w:b/>
          <w:sz w:val="20"/>
        </w:rPr>
      </w:pPr>
      <w:r w:rsidRPr="007D1713">
        <w:rPr>
          <w:rFonts w:hAnsi="ＭＳ ゴシック" w:hint="eastAsia"/>
          <w:b/>
          <w:kern w:val="0"/>
          <w:sz w:val="20"/>
          <w:szCs w:val="20"/>
        </w:rPr>
        <w:t>(製造販売後臨床試験)</w:t>
      </w:r>
    </w:p>
    <w:p w14:paraId="1432B2B4" w14:textId="77777777" w:rsidR="00B0025D" w:rsidRPr="007D1713" w:rsidRDefault="00B0025D" w:rsidP="00CB2C52">
      <w:pPr>
        <w:pStyle w:val="ac"/>
        <w:rPr>
          <w:color w:val="auto"/>
          <w:kern w:val="0"/>
        </w:rPr>
      </w:pPr>
      <w:r w:rsidRPr="007D1713">
        <w:rPr>
          <w:rFonts w:hint="eastAsia"/>
          <w:color w:val="auto"/>
        </w:rPr>
        <w:t>第</w:t>
      </w:r>
      <w:r w:rsidR="00712A5B" w:rsidRPr="007D1713">
        <w:rPr>
          <w:rFonts w:hint="eastAsia"/>
          <w:color w:val="auto"/>
        </w:rPr>
        <w:t>12</w:t>
      </w:r>
      <w:r w:rsidRPr="007D1713">
        <w:rPr>
          <w:rFonts w:hint="eastAsia"/>
          <w:color w:val="auto"/>
        </w:rPr>
        <w:t xml:space="preserve">条　</w:t>
      </w:r>
      <w:r w:rsidRPr="007D1713">
        <w:rPr>
          <w:rFonts w:hint="eastAsia"/>
          <w:color w:val="auto"/>
          <w:kern w:val="0"/>
        </w:rPr>
        <w:t>製造販売後臨床試験については本手順書を準用するが「治験」の字句を「製造販売後臨床試験」に読みかえるが「治験審査委員会」は原文のままとする。</w:t>
      </w:r>
    </w:p>
    <w:p w14:paraId="77FE5B5C" w14:textId="77777777" w:rsidR="00B0025D" w:rsidRPr="007D1713" w:rsidRDefault="00B0025D" w:rsidP="00CB2C52">
      <w:pPr>
        <w:pStyle w:val="ac"/>
        <w:rPr>
          <w:b/>
          <w:color w:val="auto"/>
          <w:kern w:val="0"/>
        </w:rPr>
      </w:pPr>
    </w:p>
    <w:p w14:paraId="7403CC8F" w14:textId="77777777" w:rsidR="0035603C" w:rsidRPr="007D1713" w:rsidRDefault="0035603C" w:rsidP="00CB2C52">
      <w:pPr>
        <w:pStyle w:val="ac"/>
        <w:rPr>
          <w:b/>
          <w:color w:val="auto"/>
          <w:kern w:val="0"/>
        </w:rPr>
      </w:pPr>
    </w:p>
    <w:p w14:paraId="50CB78C4" w14:textId="77777777" w:rsidR="001F065C" w:rsidRPr="007D1713" w:rsidRDefault="001F065C" w:rsidP="00CB2C52">
      <w:pPr>
        <w:pStyle w:val="ac"/>
        <w:rPr>
          <w:color w:val="auto"/>
        </w:rPr>
      </w:pPr>
    </w:p>
    <w:p w14:paraId="28E4E9EC" w14:textId="77777777" w:rsidR="001F065C" w:rsidRPr="007D1713" w:rsidRDefault="001F065C" w:rsidP="00CB2C52">
      <w:pPr>
        <w:pStyle w:val="ac"/>
        <w:rPr>
          <w:color w:val="auto"/>
          <w:kern w:val="0"/>
        </w:rPr>
      </w:pPr>
      <w:r w:rsidRPr="007D1713">
        <w:rPr>
          <w:rFonts w:hint="eastAsia"/>
          <w:color w:val="auto"/>
          <w:kern w:val="0"/>
        </w:rPr>
        <w:t>附則</w:t>
      </w:r>
      <w:r w:rsidRPr="007D1713">
        <w:rPr>
          <w:color w:val="auto"/>
          <w:kern w:val="0"/>
        </w:rPr>
        <w:t xml:space="preserve"> </w:t>
      </w:r>
      <w:r w:rsidRPr="007D1713">
        <w:rPr>
          <w:rFonts w:hint="eastAsia"/>
          <w:color w:val="auto"/>
          <w:kern w:val="0"/>
        </w:rPr>
        <w:t>旧「調査研究等の取扱要綱」は平成2</w:t>
      </w:r>
      <w:r w:rsidR="00CD124C" w:rsidRPr="007D1713">
        <w:rPr>
          <w:rFonts w:hint="eastAsia"/>
          <w:color w:val="auto"/>
          <w:kern w:val="0"/>
        </w:rPr>
        <w:t>4</w:t>
      </w:r>
      <w:r w:rsidRPr="007D1713">
        <w:rPr>
          <w:rFonts w:hint="eastAsia"/>
          <w:color w:val="auto"/>
          <w:kern w:val="0"/>
        </w:rPr>
        <w:t>年</w:t>
      </w:r>
      <w:r w:rsidR="005D1107" w:rsidRPr="007D1713">
        <w:rPr>
          <w:rFonts w:hint="eastAsia"/>
          <w:color w:val="auto"/>
          <w:kern w:val="0"/>
        </w:rPr>
        <w:t>3</w:t>
      </w:r>
      <w:r w:rsidRPr="007D1713">
        <w:rPr>
          <w:rFonts w:hint="eastAsia"/>
          <w:color w:val="auto"/>
          <w:kern w:val="0"/>
        </w:rPr>
        <w:t>月</w:t>
      </w:r>
      <w:r w:rsidR="005D1107" w:rsidRPr="007D1713">
        <w:rPr>
          <w:rFonts w:hint="eastAsia"/>
          <w:color w:val="auto"/>
          <w:kern w:val="0"/>
        </w:rPr>
        <w:t>31</w:t>
      </w:r>
      <w:r w:rsidRPr="007D1713">
        <w:rPr>
          <w:rFonts w:hint="eastAsia"/>
          <w:color w:val="auto"/>
          <w:kern w:val="0"/>
        </w:rPr>
        <w:t>日をもって本手順書へ発展解消とする。</w:t>
      </w:r>
      <w:r w:rsidRPr="007D1713">
        <w:rPr>
          <w:color w:val="auto"/>
          <w:kern w:val="0"/>
        </w:rPr>
        <w:t xml:space="preserve"> </w:t>
      </w:r>
    </w:p>
    <w:p w14:paraId="70EEB9BB" w14:textId="77777777" w:rsidR="001F065C" w:rsidRPr="007D1713" w:rsidRDefault="001F065C" w:rsidP="00CB2C52">
      <w:pPr>
        <w:pStyle w:val="ac"/>
        <w:rPr>
          <w:color w:val="auto"/>
          <w:kern w:val="0"/>
        </w:rPr>
      </w:pPr>
    </w:p>
    <w:p w14:paraId="11582137" w14:textId="77777777" w:rsidR="001F065C" w:rsidRPr="007D1713" w:rsidRDefault="00CB43C8" w:rsidP="00CB2C52">
      <w:pPr>
        <w:pStyle w:val="ac"/>
        <w:rPr>
          <w:color w:val="auto"/>
          <w:kern w:val="0"/>
        </w:rPr>
      </w:pPr>
      <w:r>
        <w:rPr>
          <w:rFonts w:hint="eastAsia"/>
          <w:color w:val="auto"/>
          <w:kern w:val="0"/>
        </w:rPr>
        <w:t>こ</w:t>
      </w:r>
      <w:r w:rsidR="001F065C" w:rsidRPr="007D1713">
        <w:rPr>
          <w:rFonts w:hint="eastAsia"/>
          <w:color w:val="auto"/>
          <w:kern w:val="0"/>
        </w:rPr>
        <w:t>の手順書は、平成2</w:t>
      </w:r>
      <w:r w:rsidR="00CD124C" w:rsidRPr="007D1713">
        <w:rPr>
          <w:rFonts w:hint="eastAsia"/>
          <w:color w:val="auto"/>
          <w:kern w:val="0"/>
        </w:rPr>
        <w:t>4</w:t>
      </w:r>
      <w:r w:rsidR="001F065C" w:rsidRPr="007D1713">
        <w:rPr>
          <w:rFonts w:hint="eastAsia"/>
          <w:color w:val="auto"/>
          <w:kern w:val="0"/>
        </w:rPr>
        <w:t>年</w:t>
      </w:r>
      <w:r w:rsidR="005D1107" w:rsidRPr="007D1713">
        <w:rPr>
          <w:rFonts w:hint="eastAsia"/>
          <w:color w:val="auto"/>
          <w:kern w:val="0"/>
        </w:rPr>
        <w:t>4</w:t>
      </w:r>
      <w:r w:rsidR="001F065C" w:rsidRPr="007D1713">
        <w:rPr>
          <w:rFonts w:hint="eastAsia"/>
          <w:color w:val="auto"/>
          <w:kern w:val="0"/>
        </w:rPr>
        <w:t>月</w:t>
      </w:r>
      <w:r w:rsidR="001F065C" w:rsidRPr="007D1713">
        <w:rPr>
          <w:color w:val="auto"/>
          <w:kern w:val="0"/>
        </w:rPr>
        <w:t>1</w:t>
      </w:r>
      <w:r w:rsidR="001F065C" w:rsidRPr="007D1713">
        <w:rPr>
          <w:rFonts w:hint="eastAsia"/>
          <w:color w:val="auto"/>
          <w:kern w:val="0"/>
        </w:rPr>
        <w:t>日から施行する。</w:t>
      </w:r>
    </w:p>
    <w:p w14:paraId="7CFEEC34" w14:textId="77777777" w:rsidR="00B111E7" w:rsidRDefault="00B111E7" w:rsidP="00C244F9">
      <w:pPr>
        <w:rPr>
          <w:rFonts w:hAnsi="ＭＳ ゴシック"/>
          <w:kern w:val="0"/>
          <w:sz w:val="20"/>
          <w:szCs w:val="20"/>
        </w:rPr>
      </w:pPr>
    </w:p>
    <w:p w14:paraId="5AB8940E" w14:textId="77777777" w:rsidR="00A55081" w:rsidRDefault="00A55081" w:rsidP="00C244F9">
      <w:pPr>
        <w:rPr>
          <w:rFonts w:hAnsi="ＭＳ ゴシック"/>
          <w:kern w:val="0"/>
          <w:sz w:val="20"/>
          <w:szCs w:val="20"/>
        </w:rPr>
      </w:pPr>
      <w:r>
        <w:rPr>
          <w:rFonts w:hAnsi="ＭＳ ゴシック" w:hint="eastAsia"/>
          <w:kern w:val="0"/>
          <w:sz w:val="20"/>
          <w:szCs w:val="20"/>
        </w:rPr>
        <w:t>この手順書は、</w:t>
      </w:r>
      <w:r w:rsidR="00BB4A20" w:rsidRPr="00BB4A20">
        <w:rPr>
          <w:rFonts w:hAnsi="ＭＳ ゴシック" w:hint="eastAsia"/>
          <w:kern w:val="0"/>
          <w:sz w:val="20"/>
          <w:szCs w:val="20"/>
        </w:rPr>
        <w:t>201</w:t>
      </w:r>
      <w:r w:rsidR="00C14B1D">
        <w:rPr>
          <w:rFonts w:hAnsi="ＭＳ ゴシック" w:hint="eastAsia"/>
          <w:kern w:val="0"/>
          <w:sz w:val="20"/>
          <w:szCs w:val="20"/>
        </w:rPr>
        <w:t>9</w:t>
      </w:r>
      <w:r w:rsidR="00BB4A20" w:rsidRPr="00BB4A20">
        <w:rPr>
          <w:rFonts w:hAnsi="ＭＳ ゴシック" w:hint="eastAsia"/>
          <w:kern w:val="0"/>
          <w:sz w:val="20"/>
          <w:szCs w:val="20"/>
        </w:rPr>
        <w:t>年（平成3</w:t>
      </w:r>
      <w:r w:rsidR="00C14B1D">
        <w:rPr>
          <w:rFonts w:hAnsi="ＭＳ ゴシック" w:hint="eastAsia"/>
          <w:kern w:val="0"/>
          <w:sz w:val="20"/>
          <w:szCs w:val="20"/>
        </w:rPr>
        <w:t>1</w:t>
      </w:r>
      <w:r w:rsidR="00BB4A20" w:rsidRPr="00BB4A20">
        <w:rPr>
          <w:rFonts w:hAnsi="ＭＳ ゴシック" w:hint="eastAsia"/>
          <w:kern w:val="0"/>
          <w:sz w:val="20"/>
          <w:szCs w:val="20"/>
        </w:rPr>
        <w:t>年）</w:t>
      </w:r>
      <w:r w:rsidR="00C14B1D">
        <w:rPr>
          <w:rFonts w:hAnsi="ＭＳ ゴシック" w:hint="eastAsia"/>
          <w:kern w:val="0"/>
          <w:sz w:val="20"/>
          <w:szCs w:val="20"/>
        </w:rPr>
        <w:t>2</w:t>
      </w:r>
      <w:r w:rsidR="00BB4A20" w:rsidRPr="00BB4A20">
        <w:rPr>
          <w:rFonts w:hAnsi="ＭＳ ゴシック" w:hint="eastAsia"/>
          <w:kern w:val="0"/>
          <w:sz w:val="20"/>
          <w:szCs w:val="20"/>
        </w:rPr>
        <w:t>月１日</w:t>
      </w:r>
      <w:r>
        <w:rPr>
          <w:rFonts w:hAnsi="ＭＳ ゴシック" w:hint="eastAsia"/>
          <w:kern w:val="0"/>
          <w:sz w:val="20"/>
          <w:szCs w:val="20"/>
        </w:rPr>
        <w:t>から改訂する。</w:t>
      </w:r>
    </w:p>
    <w:p w14:paraId="7614BF04" w14:textId="77777777" w:rsidR="002D34D3" w:rsidRDefault="002D34D3" w:rsidP="00C244F9">
      <w:pPr>
        <w:rPr>
          <w:rFonts w:hAnsi="ＭＳ ゴシック"/>
          <w:kern w:val="0"/>
          <w:sz w:val="20"/>
          <w:szCs w:val="20"/>
        </w:rPr>
      </w:pPr>
    </w:p>
    <w:p w14:paraId="14F0E5CE" w14:textId="7D5955C4" w:rsidR="002D34D3" w:rsidRDefault="002D34D3" w:rsidP="002D34D3">
      <w:pPr>
        <w:rPr>
          <w:rFonts w:hAnsi="ＭＳ ゴシック"/>
          <w:kern w:val="0"/>
          <w:sz w:val="20"/>
          <w:szCs w:val="20"/>
        </w:rPr>
      </w:pPr>
      <w:r>
        <w:rPr>
          <w:rFonts w:hAnsi="ＭＳ ゴシック" w:hint="eastAsia"/>
          <w:kern w:val="0"/>
          <w:sz w:val="20"/>
          <w:szCs w:val="20"/>
        </w:rPr>
        <w:t>この手順書は、2022</w:t>
      </w:r>
      <w:r w:rsidRPr="00BB4A20">
        <w:rPr>
          <w:rFonts w:hAnsi="ＭＳ ゴシック" w:hint="eastAsia"/>
          <w:kern w:val="0"/>
          <w:sz w:val="20"/>
          <w:szCs w:val="20"/>
        </w:rPr>
        <w:t>年（</w:t>
      </w:r>
      <w:r>
        <w:rPr>
          <w:rFonts w:hAnsi="ＭＳ ゴシック" w:hint="eastAsia"/>
          <w:kern w:val="0"/>
          <w:sz w:val="20"/>
          <w:szCs w:val="20"/>
        </w:rPr>
        <w:t>令和4</w:t>
      </w:r>
      <w:r w:rsidRPr="00BB4A20">
        <w:rPr>
          <w:rFonts w:hAnsi="ＭＳ ゴシック" w:hint="eastAsia"/>
          <w:kern w:val="0"/>
          <w:sz w:val="20"/>
          <w:szCs w:val="20"/>
        </w:rPr>
        <w:t>年）</w:t>
      </w:r>
      <w:r w:rsidR="005859D5">
        <w:rPr>
          <w:rFonts w:hAnsi="ＭＳ ゴシック" w:hint="eastAsia"/>
          <w:kern w:val="0"/>
          <w:sz w:val="20"/>
          <w:szCs w:val="20"/>
        </w:rPr>
        <w:t>9</w:t>
      </w:r>
      <w:r w:rsidRPr="00BB4A20">
        <w:rPr>
          <w:rFonts w:hAnsi="ＭＳ ゴシック" w:hint="eastAsia"/>
          <w:kern w:val="0"/>
          <w:sz w:val="20"/>
          <w:szCs w:val="20"/>
        </w:rPr>
        <w:t>月１日</w:t>
      </w:r>
      <w:r>
        <w:rPr>
          <w:rFonts w:hAnsi="ＭＳ ゴシック" w:hint="eastAsia"/>
          <w:kern w:val="0"/>
          <w:sz w:val="20"/>
          <w:szCs w:val="20"/>
        </w:rPr>
        <w:t>から改訂する。</w:t>
      </w:r>
    </w:p>
    <w:p w14:paraId="78ACD24B" w14:textId="77777777" w:rsidR="002D34D3" w:rsidRPr="002D34D3" w:rsidRDefault="002D34D3" w:rsidP="002D34D3">
      <w:pPr>
        <w:rPr>
          <w:rFonts w:hAnsi="ＭＳ ゴシック"/>
          <w:kern w:val="0"/>
          <w:sz w:val="20"/>
          <w:szCs w:val="20"/>
        </w:rPr>
      </w:pPr>
    </w:p>
    <w:sectPr w:rsidR="002D34D3" w:rsidRPr="002D34D3">
      <w:footerReference w:type="default" r:id="rId8"/>
      <w:pgSz w:w="11906" w:h="16838" w:code="9"/>
      <w:pgMar w:top="1985" w:right="1701" w:bottom="1701" w:left="1701"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E0A7" w14:textId="77777777" w:rsidR="007C64E5" w:rsidRDefault="007C64E5">
      <w:r>
        <w:separator/>
      </w:r>
    </w:p>
  </w:endnote>
  <w:endnote w:type="continuationSeparator" w:id="0">
    <w:p w14:paraId="1269D899" w14:textId="77777777" w:rsidR="007C64E5" w:rsidRDefault="007C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9CA0" w14:textId="0D008B09" w:rsidR="00D05744" w:rsidRDefault="00D05744">
    <w:pPr>
      <w:pStyle w:val="a9"/>
      <w:jc w:val="center"/>
    </w:pPr>
    <w:r>
      <w:rPr>
        <w:rFonts w:hint="eastAsia"/>
      </w:rPr>
      <w:t>－</w:t>
    </w:r>
    <w:r>
      <w:rPr>
        <w:rStyle w:val="aa"/>
      </w:rPr>
      <w:fldChar w:fldCharType="begin"/>
    </w:r>
    <w:r>
      <w:rPr>
        <w:rStyle w:val="aa"/>
      </w:rPr>
      <w:instrText xml:space="preserve"> PAGE </w:instrText>
    </w:r>
    <w:r>
      <w:rPr>
        <w:rStyle w:val="aa"/>
      </w:rPr>
      <w:fldChar w:fldCharType="separate"/>
    </w:r>
    <w:r w:rsidR="001B7CCD">
      <w:rPr>
        <w:rStyle w:val="aa"/>
        <w:noProof/>
      </w:rPr>
      <w:t>3</w:t>
    </w:r>
    <w:r>
      <w:rPr>
        <w:rStyle w:val="aa"/>
      </w:rPr>
      <w:fldChar w:fldCharType="end"/>
    </w:r>
    <w:r>
      <w:rPr>
        <w:rStyle w:val="aa"/>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E8AE" w14:textId="77777777" w:rsidR="007C64E5" w:rsidRDefault="007C64E5">
      <w:r>
        <w:separator/>
      </w:r>
    </w:p>
  </w:footnote>
  <w:footnote w:type="continuationSeparator" w:id="0">
    <w:p w14:paraId="777795A2" w14:textId="77777777" w:rsidR="007C64E5" w:rsidRDefault="007C6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80430"/>
    <w:multiLevelType w:val="hybridMultilevel"/>
    <w:tmpl w:val="BC36FDFA"/>
    <w:lvl w:ilvl="0" w:tplc="FF84F0CC">
      <w:start w:val="1"/>
      <w:numFmt w:val="decimal"/>
      <w:pStyle w:val="a"/>
      <w:lvlText w:val="(%1)"/>
      <w:lvlJc w:val="left"/>
      <w:pPr>
        <w:ind w:left="602"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num w:numId="1">
    <w:abstractNumId w:val="0"/>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840"/>
  <w:drawingGridHorizontalSpacing w:val="101"/>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3F"/>
    <w:rsid w:val="00035AE1"/>
    <w:rsid w:val="000621A4"/>
    <w:rsid w:val="0009583F"/>
    <w:rsid w:val="000C6AA8"/>
    <w:rsid w:val="000D22F5"/>
    <w:rsid w:val="000F5EE6"/>
    <w:rsid w:val="001269AA"/>
    <w:rsid w:val="0014627B"/>
    <w:rsid w:val="00164726"/>
    <w:rsid w:val="001B7CCD"/>
    <w:rsid w:val="001C4F06"/>
    <w:rsid w:val="001F065C"/>
    <w:rsid w:val="001F5919"/>
    <w:rsid w:val="00221ED0"/>
    <w:rsid w:val="00226B82"/>
    <w:rsid w:val="002355CF"/>
    <w:rsid w:val="00260E4B"/>
    <w:rsid w:val="002951E5"/>
    <w:rsid w:val="002A5650"/>
    <w:rsid w:val="002B2D2B"/>
    <w:rsid w:val="002D34D3"/>
    <w:rsid w:val="002D5A4D"/>
    <w:rsid w:val="002E1BD6"/>
    <w:rsid w:val="002F5374"/>
    <w:rsid w:val="00323C53"/>
    <w:rsid w:val="0035603C"/>
    <w:rsid w:val="003907E5"/>
    <w:rsid w:val="0039096E"/>
    <w:rsid w:val="003C50A2"/>
    <w:rsid w:val="003F4588"/>
    <w:rsid w:val="00410F02"/>
    <w:rsid w:val="004150F8"/>
    <w:rsid w:val="0042483B"/>
    <w:rsid w:val="00472DC5"/>
    <w:rsid w:val="005270B7"/>
    <w:rsid w:val="00550867"/>
    <w:rsid w:val="005859D5"/>
    <w:rsid w:val="005C46D6"/>
    <w:rsid w:val="005D1107"/>
    <w:rsid w:val="005F5F76"/>
    <w:rsid w:val="006101AE"/>
    <w:rsid w:val="006137A9"/>
    <w:rsid w:val="0066399A"/>
    <w:rsid w:val="0068425C"/>
    <w:rsid w:val="00712A5B"/>
    <w:rsid w:val="00735E31"/>
    <w:rsid w:val="007368D1"/>
    <w:rsid w:val="00765884"/>
    <w:rsid w:val="007C64E5"/>
    <w:rsid w:val="007D1713"/>
    <w:rsid w:val="007F1680"/>
    <w:rsid w:val="00815350"/>
    <w:rsid w:val="008527F5"/>
    <w:rsid w:val="00861C7E"/>
    <w:rsid w:val="008B4B53"/>
    <w:rsid w:val="009521B4"/>
    <w:rsid w:val="00997A6E"/>
    <w:rsid w:val="009B337A"/>
    <w:rsid w:val="009E439E"/>
    <w:rsid w:val="00A04BE0"/>
    <w:rsid w:val="00A5475F"/>
    <w:rsid w:val="00A55081"/>
    <w:rsid w:val="00B0025D"/>
    <w:rsid w:val="00B111E7"/>
    <w:rsid w:val="00B5746E"/>
    <w:rsid w:val="00B74C97"/>
    <w:rsid w:val="00B74F22"/>
    <w:rsid w:val="00B9167E"/>
    <w:rsid w:val="00BA3643"/>
    <w:rsid w:val="00BB4A20"/>
    <w:rsid w:val="00BD0F71"/>
    <w:rsid w:val="00BE55B6"/>
    <w:rsid w:val="00BF356A"/>
    <w:rsid w:val="00C14B1D"/>
    <w:rsid w:val="00C244F9"/>
    <w:rsid w:val="00C24AF1"/>
    <w:rsid w:val="00C32E6F"/>
    <w:rsid w:val="00C44D13"/>
    <w:rsid w:val="00CA258F"/>
    <w:rsid w:val="00CA419B"/>
    <w:rsid w:val="00CB2C52"/>
    <w:rsid w:val="00CB43C8"/>
    <w:rsid w:val="00CD124C"/>
    <w:rsid w:val="00CF4976"/>
    <w:rsid w:val="00D01275"/>
    <w:rsid w:val="00D048BE"/>
    <w:rsid w:val="00D05744"/>
    <w:rsid w:val="00DA1A44"/>
    <w:rsid w:val="00DA79DB"/>
    <w:rsid w:val="00DC630D"/>
    <w:rsid w:val="00DE4A5F"/>
    <w:rsid w:val="00DE4CB3"/>
    <w:rsid w:val="00E422B2"/>
    <w:rsid w:val="00E802B8"/>
    <w:rsid w:val="00EE4E3B"/>
    <w:rsid w:val="00F2490A"/>
    <w:rsid w:val="00F4475D"/>
    <w:rsid w:val="00F503BA"/>
    <w:rsid w:val="00F62A31"/>
    <w:rsid w:val="00F773A7"/>
    <w:rsid w:val="00F874AF"/>
    <w:rsid w:val="00F9009B"/>
    <w:rsid w:val="00FB4E2B"/>
    <w:rsid w:val="00FC1F5B"/>
    <w:rsid w:val="00FD4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9D0E31"/>
  <w15:chartTrackingRefBased/>
  <w15:docId w15:val="{00AC52EA-E47A-42FF-BAB9-3BDC5987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ＭＳ ゴシック" w:eastAsia="ＭＳ ゴシック"/>
      <w:kern w:val="2"/>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szCs w:val="18"/>
    </w:rPr>
  </w:style>
  <w:style w:type="paragraph" w:styleId="a5">
    <w:name w:val="annotation text"/>
    <w:basedOn w:val="a0"/>
    <w:semiHidden/>
    <w:pPr>
      <w:jc w:val="left"/>
    </w:pPr>
  </w:style>
  <w:style w:type="paragraph" w:styleId="a6">
    <w:name w:val="annotation subject"/>
    <w:basedOn w:val="a5"/>
    <w:next w:val="a5"/>
    <w:semiHidden/>
    <w:rPr>
      <w:b/>
      <w:bCs/>
    </w:rPr>
  </w:style>
  <w:style w:type="paragraph" w:styleId="a7">
    <w:name w:val="Balloon Text"/>
    <w:basedOn w:val="a0"/>
    <w:semiHidden/>
    <w:rPr>
      <w:rFonts w:ascii="Arial" w:hAnsi="Arial"/>
      <w:sz w:val="18"/>
      <w:szCs w:val="18"/>
    </w:rPr>
  </w:style>
  <w:style w:type="paragraph" w:styleId="a8">
    <w:name w:val="header"/>
    <w:basedOn w:val="a0"/>
    <w:pPr>
      <w:tabs>
        <w:tab w:val="center" w:pos="4252"/>
        <w:tab w:val="right" w:pos="8504"/>
      </w:tabs>
      <w:snapToGrid w:val="0"/>
    </w:pPr>
  </w:style>
  <w:style w:type="paragraph" w:styleId="a9">
    <w:name w:val="footer"/>
    <w:basedOn w:val="a0"/>
    <w:pPr>
      <w:tabs>
        <w:tab w:val="center" w:pos="4252"/>
        <w:tab w:val="right" w:pos="8504"/>
      </w:tabs>
      <w:snapToGrid w:val="0"/>
    </w:pPr>
  </w:style>
  <w:style w:type="character" w:styleId="aa">
    <w:name w:val="page number"/>
    <w:basedOn w:val="a1"/>
  </w:style>
  <w:style w:type="paragraph" w:customStyle="1" w:styleId="ab">
    <w:name w:val="章（太字）"/>
    <w:basedOn w:val="a0"/>
    <w:qFormat/>
    <w:rsid w:val="00CB2C52"/>
    <w:pPr>
      <w:ind w:left="199" w:hanging="199"/>
    </w:pPr>
    <w:rPr>
      <w:rFonts w:hAnsi="ＭＳ ゴシック"/>
      <w:b/>
      <w:color w:val="000000"/>
      <w:sz w:val="20"/>
    </w:rPr>
  </w:style>
  <w:style w:type="paragraph" w:customStyle="1" w:styleId="ac">
    <w:name w:val="第１条"/>
    <w:basedOn w:val="a0"/>
    <w:qFormat/>
    <w:rsid w:val="00CB2C52"/>
    <w:pPr>
      <w:ind w:left="199" w:hanging="199"/>
    </w:pPr>
    <w:rPr>
      <w:rFonts w:hAnsi="ＭＳ ゴシック"/>
      <w:color w:val="000000"/>
      <w:sz w:val="20"/>
    </w:rPr>
  </w:style>
  <w:style w:type="paragraph" w:customStyle="1" w:styleId="a">
    <w:name w:val="括弧書き"/>
    <w:basedOn w:val="a0"/>
    <w:qFormat/>
    <w:rsid w:val="00CB2C52"/>
    <w:pPr>
      <w:widowControl/>
      <w:numPr>
        <w:numId w:val="1"/>
      </w:numPr>
      <w:jc w:val="left"/>
    </w:pPr>
    <w:rPr>
      <w:rFonts w:hAnsi="ＭＳ ゴシック"/>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27751-0462-4791-9D89-0F54A924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2635</Words>
  <Characters>112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実施医療機関における治験に係る標準的業務手順書</vt:lpstr>
      <vt:lpstr>実施医療機関における治験に係る標準的業務手順書</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実施医療機関における治験に係る標準的業務手順書</dc:title>
  <dc:subject/>
  <dc:creator>ファルマバレーセンター</dc:creator>
  <cp:keywords/>
  <cp:lastModifiedBy>F0027</cp:lastModifiedBy>
  <cp:revision>2</cp:revision>
  <cp:lastPrinted>2022-08-29T07:14:00Z</cp:lastPrinted>
  <dcterms:created xsi:type="dcterms:W3CDTF">2023-12-14T06:46:00Z</dcterms:created>
  <dcterms:modified xsi:type="dcterms:W3CDTF">2023-12-14T06:46:00Z</dcterms:modified>
</cp:coreProperties>
</file>